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114A" w:rsidRDefault="00000000">
      <w:pPr>
        <w:pStyle w:val="Heading1"/>
        <w:rPr>
          <w:b/>
          <w:bCs/>
        </w:rPr>
      </w:pPr>
      <w:bookmarkStart w:id="0" w:name="_59awchroqreo" w:colFirst="0" w:colLast="0"/>
      <w:bookmarkEnd w:id="0"/>
      <w:r>
        <w:rPr>
          <w:b/>
          <w:bCs/>
        </w:rPr>
        <w:t>Why Homelessness and Mental Health Cannot Be Treated Separately</w:t>
      </w:r>
    </w:p>
    <w:p w14:paraId="00000002" w14:textId="77777777" w:rsidR="004D114A" w:rsidRDefault="00000000">
      <w:r>
        <w:t xml:space="preserve">Homelessness and mental health are often treated as separate challenges, yet in real life they rarely exist apart. Losing a safe place to call home can place enormous strain on emotional wellbeing, while poor mental health can make it harder to maintain housing, relationships, employment, and stability. </w:t>
      </w:r>
    </w:p>
    <w:p w14:paraId="00000003" w14:textId="77777777" w:rsidR="004D114A" w:rsidRDefault="00000000">
      <w:r>
        <w:t xml:space="preserve">Too often, people are expected to address one before receiving support for the other. But recovery doesn’t happen in compartments. It happens when people feel safe, seen, and supported as whole individuals. </w:t>
      </w:r>
    </w:p>
    <w:p w14:paraId="00000004" w14:textId="77777777" w:rsidR="004D114A" w:rsidRDefault="00000000">
      <w:r>
        <w:t xml:space="preserve">Organisations like </w:t>
      </w:r>
      <w:hyperlink r:id="rId8">
        <w:r>
          <w:rPr>
            <w:color w:val="1155CC"/>
            <w:u w:val="single"/>
          </w:rPr>
          <w:t>CHESS</w:t>
        </w:r>
      </w:hyperlink>
      <w:r>
        <w:t xml:space="preserve"> recognise this reality: that meaningful change starts with dignity, practical support, and creating opportunities for people to move forward with purpose, health, and hope. </w:t>
      </w:r>
    </w:p>
    <w:p w14:paraId="00000005" w14:textId="77777777" w:rsidR="004D114A" w:rsidRDefault="00000000">
      <w:pPr>
        <w:pStyle w:val="Heading2"/>
      </w:pPr>
      <w:bookmarkStart w:id="1" w:name="_wuqxntglc0un" w:colFirst="0" w:colLast="0"/>
      <w:bookmarkEnd w:id="1"/>
      <w:r>
        <w:rPr>
          <w:b/>
          <w:bCs/>
        </w:rPr>
        <w:t>Homelessness is More Than Losing a Place to Live</w:t>
      </w:r>
    </w:p>
    <w:p w14:paraId="00000006" w14:textId="77777777" w:rsidR="004D114A" w:rsidRDefault="00000000">
      <w:pPr>
        <w:spacing w:before="240" w:after="240"/>
      </w:pPr>
      <w:r>
        <w:t>When we talk about homelessness, it’s easy to focus only on the practical realities: somewhere to sleep, somewhere safe to keep belongings, somewhere warm. But homelessness is also an emotional experience. One that can affect how a person feels, thinks, connects with others, and sees their future.</w:t>
      </w:r>
    </w:p>
    <w:p w14:paraId="00000007" w14:textId="77777777" w:rsidR="004D114A" w:rsidRDefault="00000000">
      <w:pPr>
        <w:spacing w:before="240" w:after="240"/>
      </w:pPr>
      <w:r>
        <w:t>Without stability, everyday decisions can become exhausting. Questions that many of us take for granted: “</w:t>
      </w:r>
      <w:r>
        <w:rPr>
          <w:i/>
          <w:iCs/>
        </w:rPr>
        <w:t>Where will I sleep?”,  “Where can I shower?”, “How do I stay connected?”</w:t>
      </w:r>
      <w:r>
        <w:t xml:space="preserve"> can become daily pressures that leave little room for rest, planning, or emotional recovery.</w:t>
      </w:r>
    </w:p>
    <w:p w14:paraId="00000008" w14:textId="77777777" w:rsidR="004D114A" w:rsidRDefault="00000000">
      <w:pPr>
        <w:spacing w:before="240" w:after="240"/>
      </w:pPr>
      <w:r>
        <w:t xml:space="preserve">Routines disappear, uncertainty grows, and it can become harder to feel safe, rested, or able to plan ahead. Research consistently shows a strong connection between homelessness and mental health, with studies finding significantly </w:t>
      </w:r>
      <w:hyperlink r:id="rId9">
        <w:r>
          <w:rPr>
            <w:color w:val="1155CC"/>
            <w:u w:val="single"/>
          </w:rPr>
          <w:t>higher rates of mental health difficulties</w:t>
        </w:r>
      </w:hyperlink>
      <w:r>
        <w:t xml:space="preserve"> among people experiencing homelessness compared with the wider population.</w:t>
      </w:r>
    </w:p>
    <w:p w14:paraId="00000009" w14:textId="77777777" w:rsidR="004D114A" w:rsidRDefault="00000000">
      <w:pPr>
        <w:spacing w:before="240" w:after="240"/>
      </w:pPr>
      <w:r>
        <w:t>That doesn’t mean mental health causes homelessness, or that homelessness defines someone’s future. People experience homelessness for many different reasons. But it does remind us of something powerful: supporting someone’s wellbeing cannot wait until housing is solved. This is because people need care, dignity, and human connection throughout the journey.</w:t>
      </w:r>
    </w:p>
    <w:p w14:paraId="0000000A" w14:textId="77777777" w:rsidR="004D114A" w:rsidRDefault="00000000">
      <w:pPr>
        <w:pStyle w:val="Heading2"/>
        <w:spacing w:before="240" w:after="240"/>
        <w:rPr>
          <w:b/>
          <w:bCs/>
        </w:rPr>
      </w:pPr>
      <w:bookmarkStart w:id="2" w:name="_qvdj7svhylbv" w:colFirst="0" w:colLast="0"/>
      <w:bookmarkEnd w:id="2"/>
      <w:r>
        <w:rPr>
          <w:b/>
          <w:bCs/>
        </w:rPr>
        <w:t>Why Treating Mental Health and Homelessness Separately Falls Short</w:t>
      </w:r>
    </w:p>
    <w:p w14:paraId="0000000B" w14:textId="77777777" w:rsidR="004D114A" w:rsidRDefault="00000000">
      <w:pPr>
        <w:spacing w:before="240" w:after="240"/>
      </w:pPr>
      <w:r>
        <w:t>It can be tempting to see homelessness as a housing issue and mental health as a healthcare issue. But people don’t experience life in separate categories, and support works best when it reflects that.</w:t>
      </w:r>
    </w:p>
    <w:p w14:paraId="0000000C" w14:textId="77777777" w:rsidR="004D114A" w:rsidRDefault="00000000">
      <w:pPr>
        <w:spacing w:before="240" w:after="240"/>
      </w:pPr>
      <w:r>
        <w:lastRenderedPageBreak/>
        <w:t>Someone may struggle to attend appointments when they don’t know where they’ll sleep that night. Equally, managing housing applications, routines, or major life decisions can feel overwhelming when someone is experiencing poor mental health. When support is fragmented, people can end up repeating their story, moving between services, or being told one problem must be solved before another can be addressed.</w:t>
      </w:r>
    </w:p>
    <w:p w14:paraId="0000000D" w14:textId="77777777" w:rsidR="004D114A" w:rsidRDefault="00000000">
      <w:pPr>
        <w:spacing w:before="240" w:after="240"/>
      </w:pPr>
      <w:r>
        <w:t>This approach often misses the reality that progress is rarely linear.</w:t>
      </w:r>
    </w:p>
    <w:p w14:paraId="0000000E" w14:textId="77777777" w:rsidR="004D114A" w:rsidRDefault="00000000">
      <w:pPr>
        <w:spacing w:before="240" w:after="240"/>
      </w:pPr>
      <w:r>
        <w:t>Joined-up support creates more opportunity for meaningful change because it can:</w:t>
      </w:r>
    </w:p>
    <w:p w14:paraId="0000000F" w14:textId="77777777" w:rsidR="004D114A" w:rsidRDefault="00000000">
      <w:pPr>
        <w:numPr>
          <w:ilvl w:val="0"/>
          <w:numId w:val="1"/>
        </w:numPr>
        <w:spacing w:before="240" w:after="0"/>
      </w:pPr>
      <w:r>
        <w:t>Create a stronger sense of safety and stability</w:t>
      </w:r>
    </w:p>
    <w:p w14:paraId="00000010" w14:textId="77777777" w:rsidR="004D114A" w:rsidRDefault="00000000">
      <w:pPr>
        <w:numPr>
          <w:ilvl w:val="0"/>
          <w:numId w:val="1"/>
        </w:numPr>
        <w:spacing w:after="0"/>
      </w:pPr>
      <w:r>
        <w:t>Reduce barriers to accessing support</w:t>
      </w:r>
    </w:p>
    <w:p w14:paraId="00000011" w14:textId="77777777" w:rsidR="004D114A" w:rsidRDefault="00000000">
      <w:pPr>
        <w:numPr>
          <w:ilvl w:val="0"/>
          <w:numId w:val="1"/>
        </w:numPr>
        <w:spacing w:after="0"/>
      </w:pPr>
      <w:r>
        <w:t>Help people build confidence and regain independence</w:t>
      </w:r>
    </w:p>
    <w:p w14:paraId="00000012" w14:textId="77777777" w:rsidR="004D114A" w:rsidRDefault="00000000">
      <w:pPr>
        <w:numPr>
          <w:ilvl w:val="0"/>
          <w:numId w:val="1"/>
        </w:numPr>
        <w:spacing w:after="0"/>
      </w:pPr>
      <w:r>
        <w:t>Recognise both practical and emotional needs together</w:t>
      </w:r>
    </w:p>
    <w:p w14:paraId="00000013" w14:textId="77777777" w:rsidR="004D114A" w:rsidRDefault="00000000">
      <w:pPr>
        <w:numPr>
          <w:ilvl w:val="0"/>
          <w:numId w:val="1"/>
        </w:numPr>
        <w:spacing w:after="240"/>
      </w:pPr>
      <w:r>
        <w:t>Make recovery feel more achievable and sustainable</w:t>
      </w:r>
    </w:p>
    <w:p w14:paraId="00000014" w14:textId="77777777" w:rsidR="004D114A" w:rsidRDefault="00000000">
      <w:pPr>
        <w:spacing w:before="240" w:after="240"/>
      </w:pPr>
      <w:r>
        <w:t xml:space="preserve">It’s important for support to move beyond asking “What problem needs solving?” and instead ask </w:t>
      </w:r>
      <w:r>
        <w:rPr>
          <w:i/>
          <w:iCs/>
        </w:rPr>
        <w:t>“</w:t>
      </w:r>
      <w:r>
        <w:rPr>
          <w:b/>
          <w:bCs/>
        </w:rPr>
        <w:t>What does this person need right now?</w:t>
      </w:r>
      <w:r>
        <w:rPr>
          <w:i/>
          <w:iCs/>
        </w:rPr>
        <w:t>”</w:t>
      </w:r>
      <w:r>
        <w:t xml:space="preserve"> This way, people are more likely to feel understood and more able to move forward at their own pace.</w:t>
      </w:r>
    </w:p>
    <w:p w14:paraId="00000015" w14:textId="77777777" w:rsidR="004D114A" w:rsidRDefault="00000000">
      <w:pPr>
        <w:pStyle w:val="Heading2"/>
        <w:spacing w:before="240" w:after="240"/>
        <w:rPr>
          <w:b/>
          <w:bCs/>
        </w:rPr>
      </w:pPr>
      <w:bookmarkStart w:id="3" w:name="_loe7ryd1i3zf" w:colFirst="0" w:colLast="0"/>
      <w:bookmarkEnd w:id="3"/>
      <w:r>
        <w:rPr>
          <w:b/>
          <w:bCs/>
        </w:rPr>
        <w:t>What Joined-Up Support Looks Like in Real Life</w:t>
      </w:r>
    </w:p>
    <w:p w14:paraId="00000016" w14:textId="77777777" w:rsidR="004D114A" w:rsidRDefault="00000000">
      <w:pPr>
        <w:spacing w:before="240" w:after="240"/>
      </w:pPr>
      <w:r>
        <w:t>Understanding the connection between homelessness and mental health is one thing. But building support around that understanding is where real change begins.</w:t>
      </w:r>
    </w:p>
    <w:p w14:paraId="00000017" w14:textId="77777777" w:rsidR="004D114A" w:rsidRDefault="00000000">
      <w:pPr>
        <w:spacing w:before="240" w:after="240"/>
      </w:pPr>
      <w:r>
        <w:t>At CHESS Homeless, support is designed to recognise that people need more than temporary accommodation. They need space, consistency, and opportunities to rebuild confidence and independence at a pace that feels manageable.</w:t>
      </w:r>
    </w:p>
    <w:p w14:paraId="00000018" w14:textId="77777777" w:rsidR="004D114A" w:rsidRDefault="00000000">
      <w:pPr>
        <w:spacing w:before="240" w:after="240"/>
      </w:pPr>
      <w:r>
        <w:t xml:space="preserve">Through the </w:t>
      </w:r>
      <w:hyperlink r:id="rId10">
        <w:r>
          <w:rPr>
            <w:color w:val="1155CC"/>
            <w:u w:val="single"/>
          </w:rPr>
          <w:t>Change Programme</w:t>
        </w:r>
      </w:hyperlink>
      <w:r>
        <w:t>, service users are supported from direct access accommodation through to more independent living. Along the way, each person works alongside a support worker to create an individual support plan that reflects both opportunities and challenges, with regular check-ins and ongoing encouragement.</w:t>
      </w:r>
    </w:p>
    <w:p w14:paraId="00000019" w14:textId="77777777" w:rsidR="004D114A" w:rsidRDefault="00000000">
      <w:pPr>
        <w:spacing w:before="240" w:after="240"/>
      </w:pPr>
      <w:r>
        <w:t>Support also extends beyond housing and includes access to rehabilitation, counselling, mental health services, wellbeing courses, living skills, and specialist support such as EMDR therapy, art therapy, physiotherapy, cookery support, and IT classes.</w:t>
      </w:r>
    </w:p>
    <w:p w14:paraId="0000001A" w14:textId="77777777" w:rsidR="004D114A" w:rsidRDefault="00000000">
      <w:pPr>
        <w:spacing w:before="240" w:after="240"/>
      </w:pPr>
      <w:r>
        <w:t xml:space="preserve">This kind of </w:t>
      </w:r>
      <w:hyperlink r:id="rId11">
        <w:r>
          <w:rPr>
            <w:color w:val="1155CC"/>
            <w:u w:val="single"/>
          </w:rPr>
          <w:t>joined-up approach</w:t>
        </w:r>
      </w:hyperlink>
      <w:r>
        <w:t xml:space="preserve"> sends an important message: people are not problems to solve. They are individuals with strengths, goals, and the ability to move forward when given the right support.</w:t>
      </w:r>
    </w:p>
    <w:p w14:paraId="0000001B" w14:textId="77777777" w:rsidR="004D114A" w:rsidRDefault="00000000">
      <w:pPr>
        <w:pStyle w:val="Heading2"/>
        <w:spacing w:before="240" w:after="240"/>
        <w:rPr>
          <w:b/>
          <w:bCs/>
        </w:rPr>
      </w:pPr>
      <w:bookmarkStart w:id="4" w:name="_gjk28uh1465v" w:colFirst="0" w:colLast="0"/>
      <w:bookmarkEnd w:id="4"/>
      <w:r>
        <w:rPr>
          <w:b/>
          <w:bCs/>
        </w:rPr>
        <w:t>How to Build Environments That Understand Mental Health</w:t>
      </w:r>
    </w:p>
    <w:p w14:paraId="0000001C" w14:textId="77777777" w:rsidR="004D114A" w:rsidRDefault="00000000">
      <w:pPr>
        <w:spacing w:before="240" w:after="240"/>
      </w:pPr>
      <w:r>
        <w:t>Support doesn’t only happen through programmes and services. Sometimes it starts in moments that seem small: someone remembering your name, explaining something patiently, noticing you’ve gone quiet, or staying present instead of rushing to fix things.</w:t>
      </w:r>
    </w:p>
    <w:p w14:paraId="0000001D" w14:textId="77777777" w:rsidR="004D114A" w:rsidRDefault="00000000">
      <w:pPr>
        <w:spacing w:before="240" w:after="240"/>
      </w:pPr>
      <w:r>
        <w:lastRenderedPageBreak/>
        <w:t>For people experiencing homelessness, those moments can carry more weight than we realise. They can shape whether someone comes back, asks for help again, or starts believing that change is possible.</w:t>
      </w:r>
    </w:p>
    <w:p w14:paraId="0000001E" w14:textId="05A97912" w:rsidR="004D114A" w:rsidRDefault="00000000">
      <w:pPr>
        <w:spacing w:before="240" w:after="240"/>
      </w:pPr>
      <w:r>
        <w:t xml:space="preserve">That’s why </w:t>
      </w:r>
      <w:hyperlink r:id="rId12" w:history="1">
        <w:r w:rsidR="00EE6EF9" w:rsidRPr="00EE6EF9">
          <w:rPr>
            <w:rStyle w:val="Hyperlink"/>
          </w:rPr>
          <w:t xml:space="preserve">bespoke </w:t>
        </w:r>
        <w:r w:rsidRPr="00EE6EF9">
          <w:rPr>
            <w:rStyle w:val="Hyperlink"/>
          </w:rPr>
          <w:t>mental health training</w:t>
        </w:r>
      </w:hyperlink>
      <w:r>
        <w:t xml:space="preserve"> matters. It gives teams the confidence to have more thoughtful conversations, understand distress more fully, and respond with care while keeping healthy boundaries.</w:t>
      </w:r>
    </w:p>
    <w:p w14:paraId="0000001F" w14:textId="77777777" w:rsidR="004D114A" w:rsidRDefault="00000000">
      <w:pPr>
        <w:spacing w:before="240" w:after="240"/>
      </w:pPr>
      <w:r>
        <w:t>No training can remove hardship. But the way people are met during difficult periods can influence what happens next. Feeling respected, included, and treated with dignity can become the starting point for trust, and trust is often where recovery can flourish.</w:t>
      </w:r>
    </w:p>
    <w:p w14:paraId="00000020" w14:textId="77777777" w:rsidR="004D114A" w:rsidRDefault="00000000">
      <w:pPr>
        <w:pStyle w:val="Heading2"/>
        <w:spacing w:before="240" w:after="240"/>
        <w:rPr>
          <w:b/>
          <w:bCs/>
        </w:rPr>
      </w:pPr>
      <w:bookmarkStart w:id="5" w:name="_xx79cfqz4ex4" w:colFirst="0" w:colLast="0"/>
      <w:bookmarkEnd w:id="5"/>
      <w:r>
        <w:rPr>
          <w:b/>
          <w:bCs/>
        </w:rPr>
        <w:t>Recovery Starts with Seeing the Whole Person</w:t>
      </w:r>
    </w:p>
    <w:p w14:paraId="00000021" w14:textId="77777777" w:rsidR="004D114A" w:rsidRDefault="00000000">
      <w:pPr>
        <w:spacing w:before="240" w:after="240"/>
      </w:pPr>
      <w:r>
        <w:t>Homelessness and mental health don’t happen in separate parts of someone’s life, so support shouldn’t ask people to recover in separate pieces either.</w:t>
      </w:r>
    </w:p>
    <w:p w14:paraId="00000022" w14:textId="77777777" w:rsidR="004D114A" w:rsidRDefault="00000000">
      <w:pPr>
        <w:spacing w:before="240" w:after="240"/>
      </w:pPr>
      <w:r>
        <w:t>Behind every referral, appointment, and next step is a person trying to find safety, rebuild confidence, and imagine a future that feels possible again. Progress may be slow. It may look different from one person to the next. But with stable support, compassion, and opportunities that honour both practical and emotional needs, people can move forward.</w:t>
      </w:r>
    </w:p>
    <w:p w14:paraId="00000023" w14:textId="77777777" w:rsidR="004D114A" w:rsidRDefault="00000000">
      <w:pPr>
        <w:spacing w:before="240" w:after="240"/>
      </w:pPr>
      <w:r>
        <w:t>Sometimes, being truly seen is where everything begins.</w:t>
      </w:r>
    </w:p>
    <w:p w14:paraId="00000024" w14:textId="77777777" w:rsidR="004D114A" w:rsidRDefault="004D114A">
      <w:pPr>
        <w:spacing w:before="240" w:after="240"/>
      </w:pPr>
    </w:p>
    <w:p w14:paraId="00000025" w14:textId="77777777" w:rsidR="004D114A" w:rsidRDefault="004D114A"/>
    <w:p w14:paraId="00000026" w14:textId="77777777" w:rsidR="004D114A" w:rsidRDefault="004D114A"/>
    <w:p w14:paraId="00000027" w14:textId="77777777" w:rsidR="004D114A" w:rsidRDefault="004D114A"/>
    <w:p w14:paraId="00000028" w14:textId="77777777" w:rsidR="004D114A" w:rsidRDefault="004D114A"/>
    <w:p w14:paraId="00000029" w14:textId="77777777" w:rsidR="004D114A" w:rsidRDefault="004D114A"/>
    <w:sectPr w:rsidR="004D114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AECB31-1792-45F0-B1B2-EB905515725E}"/>
    <w:embedBold r:id="rId2" w:fontKey="{8617F441-120D-4098-A95C-9826EBB46AE9}"/>
    <w:embedItalic r:id="rId3" w:fontKey="{9426F440-E6F9-4BEA-84B3-A49FAEB16AB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E1F9E14-3521-4E9D-8BF3-F07531C6A5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472CF"/>
    <w:multiLevelType w:val="multilevel"/>
    <w:tmpl w:val="70862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4748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14A"/>
    <w:rsid w:val="004D114A"/>
    <w:rsid w:val="00EE6EF9"/>
    <w:rsid w:val="00FB4D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77256"/>
  <w15:docId w15:val="{51C7E20F-5225-49F7-94BF-E2B29010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EE6EF9"/>
    <w:rPr>
      <w:color w:val="0000FF" w:themeColor="hyperlink"/>
      <w:u w:val="single"/>
    </w:rPr>
  </w:style>
  <w:style w:type="character" w:styleId="UnresolvedMention">
    <w:name w:val="Unresolved Mention"/>
    <w:basedOn w:val="DefaultParagraphFont"/>
    <w:uiPriority w:val="99"/>
    <w:semiHidden/>
    <w:unhideWhenUsed/>
    <w:rsid w:val="00EE6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hesshomeless.org/about-us-2/"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mac.uk/services/training-courses/bespoke-mental-health-trainin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hesshomeless.org/frequently-asked-questions/" TargetMode="External"/><Relationship Id="rId5" Type="http://schemas.openxmlformats.org/officeDocument/2006/relationships/styles" Target="styles.xml"/><Relationship Id="rId10" Type="http://schemas.openxmlformats.org/officeDocument/2006/relationships/hyperlink" Target="https://chesshomeless.org/support-services/" TargetMode="External"/><Relationship Id="rId4" Type="http://schemas.openxmlformats.org/officeDocument/2006/relationships/numbering" Target="numbering.xml"/><Relationship Id="rId9" Type="http://schemas.openxmlformats.org/officeDocument/2006/relationships/hyperlink" Target="https://pmc.ncbi.nlm.nih.gov/articles/PMC752558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d9f741-5182-4ddc-a66e-fa40a87c99a1">
      <Terms xmlns="http://schemas.microsoft.com/office/infopath/2007/PartnerControls"/>
    </lcf76f155ced4ddcb4097134ff3c332f>
    <TaxCatchAll xmlns="34d97ea2-9cae-4340-8e21-aa867a6dba8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8E9D958298394193271D2B4E961D4F" ma:contentTypeVersion="16" ma:contentTypeDescription="Create a new document." ma:contentTypeScope="" ma:versionID="27a1cedc63262840a566ed740b3e14c0">
  <xsd:schema xmlns:xsd="http://www.w3.org/2001/XMLSchema" xmlns:xs="http://www.w3.org/2001/XMLSchema" xmlns:p="http://schemas.microsoft.com/office/2006/metadata/properties" xmlns:ns2="cad9f741-5182-4ddc-a66e-fa40a87c99a1" xmlns:ns3="34d97ea2-9cae-4340-8e21-aa867a6dba84" targetNamespace="http://schemas.microsoft.com/office/2006/metadata/properties" ma:root="true" ma:fieldsID="ad7b3b34c2011286849bb0628bf8cd80" ns2:_="" ns3:_="">
    <xsd:import namespace="cad9f741-5182-4ddc-a66e-fa40a87c99a1"/>
    <xsd:import namespace="34d97ea2-9cae-4340-8e21-aa867a6dba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9f741-5182-4ddc-a66e-fa40a87c99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9c164e0-e78a-43af-8d26-7979f95d4c7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d97ea2-9cae-4340-8e21-aa867a6db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e4b8896-d188-4f22-8f67-31c7615a6680}" ma:internalName="TaxCatchAll" ma:showField="CatchAllData" ma:web="34d97ea2-9cae-4340-8e21-aa867a6db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6F49B3-F996-4AEA-9784-1071B73C48BE}">
  <ds:schemaRefs>
    <ds:schemaRef ds:uri="http://schemas.microsoft.com/office/2006/metadata/properties"/>
    <ds:schemaRef ds:uri="http://schemas.microsoft.com/office/infopath/2007/PartnerControls"/>
    <ds:schemaRef ds:uri="cad9f741-5182-4ddc-a66e-fa40a87c99a1"/>
    <ds:schemaRef ds:uri="34d97ea2-9cae-4340-8e21-aa867a6dba84"/>
  </ds:schemaRefs>
</ds:datastoreItem>
</file>

<file path=customXml/itemProps2.xml><?xml version="1.0" encoding="utf-8"?>
<ds:datastoreItem xmlns:ds="http://schemas.openxmlformats.org/officeDocument/2006/customXml" ds:itemID="{D4BDBB54-5FA7-4F11-8CE9-D366E1458B8F}">
  <ds:schemaRefs>
    <ds:schemaRef ds:uri="http://schemas.microsoft.com/sharepoint/v3/contenttype/forms"/>
  </ds:schemaRefs>
</ds:datastoreItem>
</file>

<file path=customXml/itemProps3.xml><?xml version="1.0" encoding="utf-8"?>
<ds:datastoreItem xmlns:ds="http://schemas.openxmlformats.org/officeDocument/2006/customXml" ds:itemID="{262479B4-9215-45F9-BBAC-05217D59C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9f741-5182-4ddc-a66e-fa40a87c99a1"/>
    <ds:schemaRef ds:uri="34d97ea2-9cae-4340-8e21-aa867a6db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978</Words>
  <Characters>5580</Characters>
  <Application>Microsoft Office Word</Application>
  <DocSecurity>0</DocSecurity>
  <Lines>46</Lines>
  <Paragraphs>13</Paragraphs>
  <ScaleCrop>false</ScaleCrop>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Russell</cp:lastModifiedBy>
  <cp:revision>2</cp:revision>
  <dcterms:created xsi:type="dcterms:W3CDTF">2026-06-04T14:52:00Z</dcterms:created>
  <dcterms:modified xsi:type="dcterms:W3CDTF">2026-06-04T14:53:00Z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0x010100568E9D958298394193271D2B4E961D4F</vt:lpwstr>
  </property>
</Properties>
</file>